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9E4BA12"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5C54E6">
        <w:rPr>
          <w:noProof w:val="0"/>
          <w:sz w:val="24"/>
          <w:szCs w:val="24"/>
          <w:lang w:val="en-US"/>
        </w:rPr>
        <w:t>1</w:t>
      </w:r>
      <w:r w:rsidR="006C6F4D">
        <w:rPr>
          <w:noProof w:val="0"/>
          <w:sz w:val="24"/>
          <w:szCs w:val="24"/>
          <w:lang w:val="en-US"/>
        </w:rPr>
        <w:t>bis-e</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E2553E">
        <w:rPr>
          <w:bCs/>
          <w:noProof w:val="0"/>
          <w:sz w:val="24"/>
          <w:szCs w:val="24"/>
          <w:lang w:val="en-US"/>
        </w:rPr>
        <w:t>03359</w:t>
      </w:r>
    </w:p>
    <w:p w14:paraId="15E990BB" w14:textId="2A836269" w:rsidR="004770F0" w:rsidRPr="00737122" w:rsidRDefault="006C6F4D" w:rsidP="004770F0">
      <w:pPr>
        <w:pStyle w:val="Header"/>
        <w:tabs>
          <w:tab w:val="right" w:pos="9639"/>
        </w:tabs>
        <w:rPr>
          <w:noProof w:val="0"/>
          <w:sz w:val="24"/>
          <w:szCs w:val="24"/>
          <w:lang w:val="da-DK"/>
        </w:rPr>
      </w:pPr>
      <w:r>
        <w:rPr>
          <w:bCs/>
          <w:sz w:val="24"/>
        </w:rPr>
        <w:t>Online</w:t>
      </w:r>
      <w:r>
        <w:rPr>
          <w:rFonts w:eastAsia="SimSun"/>
          <w:sz w:val="24"/>
          <w:szCs w:val="24"/>
          <w:lang w:eastAsia="zh-CN"/>
        </w:rPr>
        <w:t>, 17</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26</w:t>
      </w:r>
      <w:r w:rsidRPr="0099316A">
        <w:rPr>
          <w:rFonts w:eastAsia="SimSun"/>
          <w:sz w:val="24"/>
          <w:szCs w:val="24"/>
          <w:lang w:eastAsia="zh-CN"/>
        </w:rPr>
        <w:t xml:space="preserve"> </w:t>
      </w:r>
      <w:r>
        <w:rPr>
          <w:rFonts w:eastAsia="SimSun"/>
          <w:sz w:val="24"/>
          <w:szCs w:val="24"/>
          <w:lang w:eastAsia="zh-CN"/>
        </w:rPr>
        <w:t>April</w:t>
      </w:r>
      <w:r w:rsidRPr="0099316A">
        <w:rPr>
          <w:rFonts w:eastAsia="SimSun"/>
          <w:sz w:val="24"/>
          <w:szCs w:val="24"/>
          <w:lang w:eastAsia="zh-CN"/>
        </w:rPr>
        <w:t xml:space="preserve"> </w:t>
      </w:r>
      <w:r>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367F8D9"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C6F4D">
        <w:rPr>
          <w:rFonts w:cs="Arial"/>
          <w:b/>
          <w:bCs/>
          <w:sz w:val="24"/>
          <w:lang w:val="da-DK"/>
        </w:rPr>
        <w:t>7</w:t>
      </w:r>
      <w:r w:rsidR="007048B7" w:rsidRPr="00DB213D">
        <w:rPr>
          <w:rFonts w:cs="Arial"/>
          <w:b/>
          <w:bCs/>
          <w:sz w:val="24"/>
          <w:lang w:val="da-DK"/>
        </w:rPr>
        <w:t>.</w:t>
      </w:r>
      <w:r w:rsidR="007B663D">
        <w:rPr>
          <w:rFonts w:cs="Arial"/>
          <w:b/>
          <w:bCs/>
          <w:sz w:val="24"/>
          <w:lang w:val="da-DK"/>
        </w:rPr>
        <w:t>5.</w:t>
      </w:r>
      <w:r w:rsidR="00801FC2">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DB15F9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01FC2">
        <w:rPr>
          <w:rFonts w:ascii="Arial" w:hAnsi="Arial" w:cs="Arial"/>
          <w:b/>
          <w:bCs/>
          <w:sz w:val="24"/>
          <w:lang w:val="en-US"/>
        </w:rPr>
        <w:t>C-DRX enhancements for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B26A65A" w14:textId="63B6DB71" w:rsidR="00B46777" w:rsidRDefault="00B46777" w:rsidP="00B46777">
      <w:pPr>
        <w:jc w:val="both"/>
        <w:rPr>
          <w:iCs/>
          <w:lang w:val="en-US"/>
        </w:rPr>
      </w:pPr>
      <w:r>
        <w:rPr>
          <w:iCs/>
          <w:lang w:val="en-US"/>
        </w:rPr>
        <w:t>According to the revised WID for NR XR [1], RAN2 should address the following objectives</w:t>
      </w:r>
      <w:r w:rsidRPr="00080DE3">
        <w:t xml:space="preserve"> </w:t>
      </w:r>
      <w:r>
        <w:t xml:space="preserve">to specify the enhancements for </w:t>
      </w:r>
      <w:r w:rsidR="00F4601C">
        <w:t>XR-specific power saving</w:t>
      </w:r>
      <w:r>
        <w:rPr>
          <w:iCs/>
          <w:lang w:val="en-US"/>
        </w:rPr>
        <w:t>:</w:t>
      </w:r>
    </w:p>
    <w:tbl>
      <w:tblPr>
        <w:tblStyle w:val="TableGrid"/>
        <w:tblW w:w="0" w:type="auto"/>
        <w:tblLook w:val="04A0" w:firstRow="1" w:lastRow="0" w:firstColumn="1" w:lastColumn="0" w:noHBand="0" w:noVBand="1"/>
      </w:tblPr>
      <w:tblGrid>
        <w:gridCol w:w="9350"/>
      </w:tblGrid>
      <w:tr w:rsidR="00B46777" w14:paraId="1EB57305" w14:textId="77777777" w:rsidTr="003650FA">
        <w:tc>
          <w:tcPr>
            <w:tcW w:w="9350" w:type="dxa"/>
          </w:tcPr>
          <w:p w14:paraId="777AA54A" w14:textId="77777777" w:rsidR="00F4601C" w:rsidRDefault="00F4601C" w:rsidP="00F4601C">
            <w:r>
              <w:t>Specify the enhancements related to power saving:</w:t>
            </w:r>
          </w:p>
          <w:p w14:paraId="16F06092" w14:textId="775A56A0" w:rsidR="00B46777" w:rsidRPr="00080DE3" w:rsidRDefault="00F4601C" w:rsidP="00F4601C">
            <w:pPr>
              <w:pStyle w:val="B1"/>
            </w:pPr>
            <w:r>
              <w:t>-</w:t>
            </w:r>
            <w:r>
              <w:tab/>
              <w:t xml:space="preserve">DRX support of XR frame rates </w:t>
            </w:r>
            <w:r w:rsidRPr="007250C6">
              <w:t xml:space="preserve">corresponding to non-integer periodicities (through at least semi-static mechanisms </w:t>
            </w:r>
            <w:proofErr w:type="gramStart"/>
            <w:r w:rsidRPr="007250C6">
              <w:t>e.g.</w:t>
            </w:r>
            <w:proofErr w:type="gramEnd"/>
            <w:r w:rsidRPr="007250C6">
              <w:t xml:space="preserve"> RRC signalling) (RAN2).</w:t>
            </w:r>
          </w:p>
        </w:tc>
      </w:tr>
    </w:tbl>
    <w:p w14:paraId="5FABF002" w14:textId="662E5CAB" w:rsidR="00080DE3" w:rsidRDefault="00080DE3" w:rsidP="00B13B92">
      <w:pPr>
        <w:jc w:val="both"/>
        <w:rPr>
          <w:iCs/>
          <w:lang w:val="en-US"/>
        </w:rPr>
      </w:pPr>
    </w:p>
    <w:p w14:paraId="1BA5EC42" w14:textId="447EBE1A" w:rsidR="00604826" w:rsidRDefault="008C7938" w:rsidP="00B13B92">
      <w:pPr>
        <w:jc w:val="both"/>
        <w:rPr>
          <w:iCs/>
          <w:lang w:val="en-US"/>
        </w:rPr>
      </w:pPr>
      <w:r>
        <w:rPr>
          <w:iCs/>
          <w:lang w:val="en-US"/>
        </w:rPr>
        <w:t xml:space="preserve">As highlighted in the WI objective, RAN2 should specify the enhancements that can resolve the non-integer periodicity issues. </w:t>
      </w:r>
      <w:r w:rsidR="00245983">
        <w:rPr>
          <w:iCs/>
          <w:lang w:val="en-US"/>
        </w:rPr>
        <w:t xml:space="preserve">This paper aims to provide some of our views on </w:t>
      </w:r>
      <w:r w:rsidR="00F4601C">
        <w:rPr>
          <w:iCs/>
          <w:lang w:val="en-US"/>
        </w:rPr>
        <w:t>the aspects relating to C-DRX enhancements to cope with XR use cases and applications.</w:t>
      </w:r>
    </w:p>
    <w:p w14:paraId="4E62E9DF" w14:textId="3B339D5A" w:rsidR="003569D6" w:rsidRDefault="003569D6" w:rsidP="005E6680">
      <w:pPr>
        <w:pStyle w:val="Heading1"/>
        <w:rPr>
          <w:lang w:val="en-US"/>
        </w:rPr>
      </w:pPr>
      <w:r>
        <w:rPr>
          <w:lang w:val="en-US"/>
        </w:rPr>
        <w:t>Discussion</w:t>
      </w:r>
      <w:r w:rsidR="004E6A7D">
        <w:rPr>
          <w:lang w:val="en-US"/>
        </w:rPr>
        <w:t>s</w:t>
      </w:r>
    </w:p>
    <w:p w14:paraId="54DEE431" w14:textId="1E9ACE7F" w:rsidR="005C3FFF" w:rsidRPr="005C3FFF" w:rsidRDefault="003D3124" w:rsidP="003D3124">
      <w:pPr>
        <w:jc w:val="both"/>
        <w:rPr>
          <w:lang w:val="en-US"/>
        </w:rPr>
      </w:pPr>
      <w:r>
        <w:rPr>
          <w:lang w:val="en-US"/>
        </w:rPr>
        <w:t>Prior to delving into the issues on how to select the method to resolve non-integer periodicity problems, we think RAN2 should first look at the bigger picture and identify</w:t>
      </w:r>
      <w:r w:rsidR="005C3FFF">
        <w:rPr>
          <w:lang w:val="en-US"/>
        </w:rPr>
        <w:t xml:space="preserve"> </w:t>
      </w:r>
      <w:r>
        <w:rPr>
          <w:lang w:val="en-US"/>
        </w:rPr>
        <w:t xml:space="preserve">what is really needed in terms of DRX enhancements </w:t>
      </w:r>
      <w:proofErr w:type="gramStart"/>
      <w:r>
        <w:rPr>
          <w:lang w:val="en-US"/>
        </w:rPr>
        <w:t>in order to</w:t>
      </w:r>
      <w:proofErr w:type="gramEnd"/>
      <w:r>
        <w:rPr>
          <w:lang w:val="en-US"/>
        </w:rPr>
        <w:t xml:space="preserve"> support XR use cases in practice. </w:t>
      </w:r>
      <w:proofErr w:type="gramStart"/>
      <w:r>
        <w:rPr>
          <w:lang w:val="en-US"/>
        </w:rPr>
        <w:t>In particular, we</w:t>
      </w:r>
      <w:proofErr w:type="gramEnd"/>
      <w:r>
        <w:rPr>
          <w:lang w:val="en-US"/>
        </w:rPr>
        <w:t xml:space="preserve"> think RAN2 should first consider how to handle multi-flow cases (which </w:t>
      </w:r>
      <w:r w:rsidR="008C7938">
        <w:rPr>
          <w:lang w:val="en-US"/>
        </w:rPr>
        <w:t xml:space="preserve">in our view </w:t>
      </w:r>
      <w:r>
        <w:rPr>
          <w:lang w:val="en-US"/>
        </w:rPr>
        <w:t xml:space="preserve">is </w:t>
      </w:r>
      <w:r w:rsidR="008C7938">
        <w:rPr>
          <w:lang w:val="en-US"/>
        </w:rPr>
        <w:t xml:space="preserve">a </w:t>
      </w:r>
      <w:r>
        <w:rPr>
          <w:lang w:val="en-US"/>
        </w:rPr>
        <w:t xml:space="preserve">very common </w:t>
      </w:r>
      <w:r w:rsidR="008C7938">
        <w:rPr>
          <w:lang w:val="en-US"/>
        </w:rPr>
        <w:t xml:space="preserve">scenario </w:t>
      </w:r>
      <w:r>
        <w:rPr>
          <w:lang w:val="en-US"/>
        </w:rPr>
        <w:t>for XR), before deciding the approach to resolve the non-integer periodicity issues.</w:t>
      </w:r>
    </w:p>
    <w:p w14:paraId="12AD0CD8" w14:textId="3A40BF2A" w:rsidR="009138B9" w:rsidRPr="00B60289" w:rsidRDefault="00F4601C" w:rsidP="00B13B92">
      <w:pPr>
        <w:pStyle w:val="Heading2"/>
        <w:rPr>
          <w:color w:val="000000" w:themeColor="text1"/>
          <w:lang w:val="en-US"/>
        </w:rPr>
      </w:pPr>
      <w:r>
        <w:rPr>
          <w:color w:val="000000" w:themeColor="text1"/>
          <w:lang w:val="en-US"/>
        </w:rPr>
        <w:t>Multiple Traffic Flows for XR Use Cases</w:t>
      </w:r>
    </w:p>
    <w:p w14:paraId="322800AC" w14:textId="2B5774AD" w:rsidR="00C53405" w:rsidRDefault="00AB3EDB" w:rsidP="00AB3EDB">
      <w:pPr>
        <w:jc w:val="both"/>
        <w:rPr>
          <w:lang w:val="en-US"/>
        </w:rPr>
      </w:pPr>
      <w:r>
        <w:rPr>
          <w:lang w:val="en-US"/>
        </w:rPr>
        <w:t>It is indeed beneficial if the DRX cycle is configured to match the XR traffic periodicity, which allows the UE to monitor PDCCH only when it intends to transmit/receive a packet in accordance with the expected packet arrival rate. When the UE does not intend to transmit/receive the data, it does not monitor PDCCH and can save UE power.  If there is only one traffic flow</w:t>
      </w:r>
      <w:r w:rsidR="008C7938">
        <w:rPr>
          <w:lang w:val="en-US"/>
        </w:rPr>
        <w:t xml:space="preserve"> whose traffic periodicity can match the supported DRX periodicity</w:t>
      </w:r>
      <w:r>
        <w:rPr>
          <w:lang w:val="en-US"/>
        </w:rPr>
        <w:t xml:space="preserve">, the situation is quite straightforward as the UE can be configured with a DRX cycle that matches the traffic periodicity of the flow. </w:t>
      </w:r>
    </w:p>
    <w:p w14:paraId="32650F99" w14:textId="65E32130" w:rsidR="003D3124" w:rsidRDefault="00AB3EDB" w:rsidP="00AB3EDB">
      <w:pPr>
        <w:jc w:val="both"/>
        <w:rPr>
          <w:lang w:val="en-US"/>
        </w:rPr>
      </w:pPr>
      <w:r>
        <w:rPr>
          <w:lang w:val="en-US"/>
        </w:rPr>
        <w:t xml:space="preserve">Nevertheless, </w:t>
      </w:r>
      <w:r w:rsidR="00C53405">
        <w:rPr>
          <w:lang w:val="en-US"/>
        </w:rPr>
        <w:t xml:space="preserve">it is worth noting that we may need to cope with </w:t>
      </w:r>
      <w:r>
        <w:rPr>
          <w:lang w:val="en-US"/>
        </w:rPr>
        <w:t xml:space="preserve">multiple </w:t>
      </w:r>
      <w:r w:rsidR="00C53405">
        <w:rPr>
          <w:lang w:val="en-US"/>
        </w:rPr>
        <w:t xml:space="preserve">co-existing </w:t>
      </w:r>
      <w:r>
        <w:rPr>
          <w:lang w:val="en-US"/>
        </w:rPr>
        <w:t xml:space="preserve">traffic flows with different periodicities in different directions </w:t>
      </w:r>
      <w:r w:rsidR="00C53405">
        <w:rPr>
          <w:lang w:val="en-US"/>
        </w:rPr>
        <w:t>for XR use cases</w:t>
      </w:r>
      <w:r>
        <w:rPr>
          <w:lang w:val="en-US"/>
        </w:rPr>
        <w:t xml:space="preserve">. </w:t>
      </w:r>
      <w:r w:rsidR="00D8174F">
        <w:rPr>
          <w:lang w:val="en-US"/>
        </w:rPr>
        <w:t>In Section 5.1.2 of TR 38.838</w:t>
      </w:r>
      <w:r w:rsidR="001C6E0D">
        <w:rPr>
          <w:lang w:val="en-US"/>
        </w:rPr>
        <w:t xml:space="preserve"> [2]</w:t>
      </w:r>
      <w:r w:rsidR="00D8174F">
        <w:rPr>
          <w:lang w:val="en-US"/>
        </w:rPr>
        <w:t xml:space="preserve">, several different models involve multiple DL traffic steams are described. For instance, if we consider the </w:t>
      </w:r>
      <w:r w:rsidR="008C7938">
        <w:rPr>
          <w:lang w:val="en-US"/>
        </w:rPr>
        <w:t xml:space="preserve">two stream </w:t>
      </w:r>
      <w:r w:rsidR="00D8174F">
        <w:rPr>
          <w:lang w:val="en-US"/>
        </w:rPr>
        <w:t>case</w:t>
      </w:r>
      <w:r w:rsidR="008C7938">
        <w:rPr>
          <w:lang w:val="en-US"/>
        </w:rPr>
        <w:t>s</w:t>
      </w:r>
      <w:r w:rsidR="00D8174F">
        <w:rPr>
          <w:lang w:val="en-US"/>
        </w:rPr>
        <w:t xml:space="preserve"> wherein one stream corresponds to video while another stream corresponds to audio and data, the traffic periodicities for these two streams may be very different. Specifically, the periodicity of video stream depends on the frame rate (</w:t>
      </w:r>
      <w:r w:rsidR="008C7938">
        <w:rPr>
          <w:lang w:val="en-US"/>
        </w:rPr>
        <w:t>fps</w:t>
      </w:r>
      <w:r w:rsidR="00D8174F">
        <w:rPr>
          <w:lang w:val="en-US"/>
        </w:rPr>
        <w:t xml:space="preserve">), in which the frame rates </w:t>
      </w:r>
      <w:r w:rsidR="00D8174F">
        <w:rPr>
          <w:rFonts w:cs="Arial"/>
          <w:color w:val="000000"/>
        </w:rPr>
        <w:t>15, 30, 45, 60, 72, 90 and 120fps may be translated to traffic arrival rate of 66.6</w:t>
      </w:r>
      <w:r w:rsidR="00930B87">
        <w:rPr>
          <w:rFonts w:cs="Arial"/>
          <w:color w:val="000000"/>
        </w:rPr>
        <w:t>7</w:t>
      </w:r>
      <w:r w:rsidR="00D8174F">
        <w:rPr>
          <w:rFonts w:cs="Arial"/>
          <w:color w:val="000000"/>
        </w:rPr>
        <w:t>, 33.33, 22.22, 16.6</w:t>
      </w:r>
      <w:r w:rsidR="00930B87">
        <w:rPr>
          <w:rFonts w:cs="Arial"/>
          <w:color w:val="000000"/>
        </w:rPr>
        <w:t>7</w:t>
      </w:r>
      <w:r w:rsidR="00D8174F">
        <w:rPr>
          <w:rFonts w:cs="Arial"/>
          <w:color w:val="000000"/>
        </w:rPr>
        <w:t xml:space="preserve">, 13.88, </w:t>
      </w:r>
      <w:r w:rsidR="00D8174F">
        <w:rPr>
          <w:rFonts w:cs="Arial"/>
          <w:color w:val="000000"/>
        </w:rPr>
        <w:lastRenderedPageBreak/>
        <w:t>11.11 and 8.33ms respectively.</w:t>
      </w:r>
      <w:r w:rsidR="00D8174F">
        <w:rPr>
          <w:lang w:val="en-US"/>
        </w:rPr>
        <w:t xml:space="preserve"> </w:t>
      </w:r>
      <w:r w:rsidR="005C3FFF">
        <w:rPr>
          <w:lang w:val="en-US"/>
        </w:rPr>
        <w:t>On the other hand, the periodicity for audio/data stream may be fixed to a specific value such as 10ms</w:t>
      </w:r>
      <w:r w:rsidR="008C7938">
        <w:rPr>
          <w:lang w:val="en-US"/>
        </w:rPr>
        <w:t xml:space="preserve"> according to the model in [2]</w:t>
      </w:r>
      <w:r w:rsidR="005C3FFF">
        <w:rPr>
          <w:lang w:val="en-US"/>
        </w:rPr>
        <w:t xml:space="preserve">. Apparently, the packet arrival rate of these two streams can have a large difference especially when the video has a lower frame rate. In such cases, </w:t>
      </w:r>
      <w:r w:rsidR="008C7938">
        <w:rPr>
          <w:lang w:val="en-US"/>
        </w:rPr>
        <w:t xml:space="preserve">one </w:t>
      </w:r>
      <w:r w:rsidR="005C3FFF">
        <w:rPr>
          <w:lang w:val="en-US"/>
        </w:rPr>
        <w:t>single DRX configuration may be insufficient to support the XR application efficiently.</w:t>
      </w:r>
      <w:r w:rsidR="001C6E0D">
        <w:rPr>
          <w:lang w:val="en-US"/>
        </w:rPr>
        <w:t xml:space="preserve"> </w:t>
      </w:r>
      <w:r w:rsidR="003D3124">
        <w:rPr>
          <w:lang w:val="en-US"/>
        </w:rPr>
        <w:t xml:space="preserve">As another example, within the video there may be two different streams corresponding to </w:t>
      </w:r>
      <w:r w:rsidR="008C7938">
        <w:rPr>
          <w:lang w:val="en-US"/>
        </w:rPr>
        <w:t xml:space="preserve">displays for </w:t>
      </w:r>
      <w:r w:rsidR="003D3124">
        <w:rPr>
          <w:lang w:val="en-US"/>
        </w:rPr>
        <w:t xml:space="preserve">FOV (Field of View) and </w:t>
      </w:r>
      <w:r w:rsidR="001C6E0D">
        <w:rPr>
          <w:lang w:val="en-US"/>
        </w:rPr>
        <w:t>omnidirectional view respectively; apparently the</w:t>
      </w:r>
      <w:r w:rsidR="008C7938">
        <w:rPr>
          <w:lang w:val="en-US"/>
        </w:rPr>
        <w:t xml:space="preserve"> required</w:t>
      </w:r>
      <w:r w:rsidR="001C6E0D">
        <w:rPr>
          <w:lang w:val="en-US"/>
        </w:rPr>
        <w:t xml:space="preserve"> refresh rate for these two streams can be quite different.</w:t>
      </w:r>
    </w:p>
    <w:p w14:paraId="04F538BB" w14:textId="1B7A1A47" w:rsidR="00AB3EDB" w:rsidRDefault="00AB3EDB" w:rsidP="00AB3EDB">
      <w:pPr>
        <w:jc w:val="both"/>
        <w:rPr>
          <w:lang w:val="en-US"/>
        </w:rPr>
      </w:pPr>
      <w:r>
        <w:rPr>
          <w:lang w:val="en-US"/>
        </w:rPr>
        <w:t>Thus, it</w:t>
      </w:r>
      <w:r w:rsidR="001C6E0D">
        <w:rPr>
          <w:lang w:val="en-US"/>
        </w:rPr>
        <w:t xml:space="preserve"> is inefficient and not flexible enough to support</w:t>
      </w:r>
      <w:r>
        <w:rPr>
          <w:lang w:val="en-US"/>
        </w:rPr>
        <w:t xml:space="preserve"> </w:t>
      </w:r>
      <w:r w:rsidR="001C6E0D">
        <w:rPr>
          <w:lang w:val="en-US"/>
        </w:rPr>
        <w:t>multiple</w:t>
      </w:r>
      <w:r>
        <w:rPr>
          <w:lang w:val="en-US"/>
        </w:rPr>
        <w:t xml:space="preserve"> traffic flows concurrently with only one active DRX configuration. Specifically, </w:t>
      </w:r>
      <w:r w:rsidR="00D036A0">
        <w:rPr>
          <w:lang w:val="en-US"/>
        </w:rPr>
        <w:t xml:space="preserve">if the DRX configuration is set in accordance </w:t>
      </w:r>
      <w:r w:rsidR="004133CC">
        <w:rPr>
          <w:lang w:val="en-US"/>
        </w:rPr>
        <w:t>with</w:t>
      </w:r>
      <w:r w:rsidR="00D036A0">
        <w:rPr>
          <w:lang w:val="en-US"/>
        </w:rPr>
        <w:t xml:space="preserve"> the periodicity of one of the traffic flows, </w:t>
      </w:r>
      <w:r>
        <w:rPr>
          <w:lang w:val="en-US"/>
        </w:rPr>
        <w:t xml:space="preserve">some packets </w:t>
      </w:r>
      <w:r w:rsidR="00D036A0">
        <w:rPr>
          <w:lang w:val="en-US"/>
        </w:rPr>
        <w:t xml:space="preserve">from another traffic flow </w:t>
      </w:r>
      <w:r>
        <w:rPr>
          <w:lang w:val="en-US"/>
        </w:rPr>
        <w:t xml:space="preserve">may </w:t>
      </w:r>
      <w:r w:rsidR="00D036A0">
        <w:rPr>
          <w:lang w:val="en-US"/>
        </w:rPr>
        <w:t xml:space="preserve">arrive in </w:t>
      </w:r>
      <w:r w:rsidR="008C7938">
        <w:rPr>
          <w:lang w:val="en-US"/>
        </w:rPr>
        <w:t xml:space="preserve">C-DRX </w:t>
      </w:r>
      <w:r w:rsidR="00D036A0">
        <w:rPr>
          <w:lang w:val="en-US"/>
        </w:rPr>
        <w:t>OFF-duration and cannot be scheduled on time. This obviously can</w:t>
      </w:r>
      <w:r>
        <w:rPr>
          <w:lang w:val="en-US"/>
        </w:rPr>
        <w:t xml:space="preserve"> severely degrade the </w:t>
      </w:r>
      <w:r w:rsidR="008C7938">
        <w:rPr>
          <w:lang w:val="en-US"/>
        </w:rPr>
        <w:t xml:space="preserve">latency </w:t>
      </w:r>
      <w:r>
        <w:rPr>
          <w:lang w:val="en-US"/>
        </w:rPr>
        <w:t xml:space="preserve">performance and hence </w:t>
      </w:r>
      <w:r w:rsidR="008C7938">
        <w:rPr>
          <w:lang w:val="en-US"/>
        </w:rPr>
        <w:t>lead to poor</w:t>
      </w:r>
      <w:r>
        <w:rPr>
          <w:lang w:val="en-US"/>
        </w:rPr>
        <w:t xml:space="preserve"> user experience.</w:t>
      </w:r>
    </w:p>
    <w:p w14:paraId="4E8E05DF" w14:textId="2C63009B" w:rsidR="00AB3EDB" w:rsidRDefault="001C6E0D" w:rsidP="00AB3EDB">
      <w:pPr>
        <w:jc w:val="both"/>
        <w:rPr>
          <w:lang w:val="en-US"/>
        </w:rPr>
      </w:pPr>
      <w:r>
        <w:rPr>
          <w:lang w:val="en-US"/>
        </w:rPr>
        <w:t>In light of this,</w:t>
      </w:r>
      <w:r w:rsidR="00AB3EDB">
        <w:rPr>
          <w:lang w:val="en-US"/>
        </w:rPr>
        <w:t xml:space="preserve"> we think it </w:t>
      </w:r>
      <w:r w:rsidR="00930B87">
        <w:rPr>
          <w:lang w:val="en-US"/>
        </w:rPr>
        <w:t>is beneficial</w:t>
      </w:r>
      <w:r w:rsidR="00AB3EDB">
        <w:rPr>
          <w:lang w:val="en-US"/>
        </w:rPr>
        <w:t xml:space="preserve"> to have multiple active DRX configurations simultaneously, in order to make sure the packets from different traffic flows can all be served on time. </w:t>
      </w:r>
      <w:r w:rsidR="008C7938">
        <w:rPr>
          <w:lang w:val="en-US"/>
        </w:rPr>
        <w:t xml:space="preserve">For example, two DRX configurations can be active at the same time, where the first DRX configuration is configured to handle video traffic flow by setting the periodicity to match video packet arrival rate, and the second DRX configuration is configured to handle audio traffic flow by setting the periodicity to match audio packet arrival rate. </w:t>
      </w:r>
      <w:r w:rsidR="00AB3EDB">
        <w:rPr>
          <w:lang w:val="en-US"/>
        </w:rPr>
        <w:t>It is worth highlighting that, we are not suggesting that multiple active DRX configurations are always needed, but at least from specification perspective we should have such flexibility when it is deemed necessary, depending on the concerned XR application.</w:t>
      </w:r>
    </w:p>
    <w:p w14:paraId="39840EBC" w14:textId="202CA9E5" w:rsidR="00AB3EDB" w:rsidRPr="00CE25B9" w:rsidRDefault="001C6E0D" w:rsidP="00AB3EDB">
      <w:pPr>
        <w:jc w:val="both"/>
        <w:rPr>
          <w:b/>
          <w:bCs/>
          <w:lang w:val="en-US"/>
        </w:rPr>
      </w:pPr>
      <w:r>
        <w:rPr>
          <w:b/>
          <w:bCs/>
          <w:lang w:val="en-US"/>
        </w:rPr>
        <w:t xml:space="preserve">Observation 1: </w:t>
      </w:r>
      <w:r w:rsidR="00FF58A5">
        <w:rPr>
          <w:b/>
          <w:bCs/>
          <w:lang w:val="en-US"/>
        </w:rPr>
        <w:t>The</w:t>
      </w:r>
      <w:r>
        <w:rPr>
          <w:b/>
          <w:bCs/>
          <w:lang w:val="en-US"/>
        </w:rPr>
        <w:t xml:space="preserve"> XR use cases involve multiple traffic flows with different packet arrival periodicities </w:t>
      </w:r>
      <w:r w:rsidR="00FF58A5">
        <w:rPr>
          <w:b/>
          <w:bCs/>
          <w:lang w:val="en-US"/>
        </w:rPr>
        <w:t xml:space="preserve">can be supported more efficiently with </w:t>
      </w:r>
      <w:r>
        <w:rPr>
          <w:b/>
          <w:bCs/>
          <w:lang w:val="en-US"/>
        </w:rPr>
        <w:t>multiple active DRX configurations.</w:t>
      </w:r>
    </w:p>
    <w:p w14:paraId="12C3FC11" w14:textId="1C1653F6" w:rsidR="00186BCD" w:rsidRPr="00D00EEE" w:rsidRDefault="00186BCD" w:rsidP="009138B9">
      <w:pPr>
        <w:jc w:val="both"/>
        <w:rPr>
          <w:color w:val="FF0000"/>
          <w:lang w:val="en-US"/>
        </w:rPr>
      </w:pPr>
    </w:p>
    <w:p w14:paraId="1AF9F2B7" w14:textId="619827A9" w:rsidR="00245983" w:rsidRDefault="00F4601C" w:rsidP="00B13B92">
      <w:pPr>
        <w:pStyle w:val="Heading2"/>
        <w:rPr>
          <w:lang w:val="en-US"/>
        </w:rPr>
      </w:pPr>
      <w:r>
        <w:rPr>
          <w:lang w:val="en-US"/>
        </w:rPr>
        <w:t>Non-Integer Periodicity</w:t>
      </w:r>
      <w:r w:rsidR="001F13BF">
        <w:rPr>
          <w:lang w:val="en-US"/>
        </w:rPr>
        <w:t xml:space="preserve"> Frame Rates</w:t>
      </w:r>
    </w:p>
    <w:p w14:paraId="33B8D965" w14:textId="560B5B75" w:rsidR="00D036A0" w:rsidRDefault="00DA2246" w:rsidP="005B331E">
      <w:pPr>
        <w:jc w:val="both"/>
        <w:rPr>
          <w:lang w:val="en-US"/>
        </w:rPr>
      </w:pPr>
      <w:r>
        <w:rPr>
          <w:lang w:val="en-US"/>
        </w:rPr>
        <w:t>Some XR traffic flows may have</w:t>
      </w:r>
      <w:r w:rsidR="00D036A0">
        <w:rPr>
          <w:lang w:val="en-US"/>
        </w:rPr>
        <w:t xml:space="preserve"> non-integer periodicity of packet arrival</w:t>
      </w:r>
      <w:r>
        <w:rPr>
          <w:lang w:val="en-US"/>
        </w:rPr>
        <w:t xml:space="preserve"> in the units of </w:t>
      </w:r>
      <w:proofErr w:type="spellStart"/>
      <w:r>
        <w:rPr>
          <w:lang w:val="en-US"/>
        </w:rPr>
        <w:t>ms.</w:t>
      </w:r>
      <w:proofErr w:type="spellEnd"/>
      <w:r>
        <w:rPr>
          <w:lang w:val="en-US"/>
        </w:rPr>
        <w:t xml:space="preserve"> This results in timing mismatch </w:t>
      </w:r>
      <w:proofErr w:type="gramStart"/>
      <w:r>
        <w:rPr>
          <w:lang w:val="en-US"/>
        </w:rPr>
        <w:t>in</w:t>
      </w:r>
      <w:proofErr w:type="gramEnd"/>
      <w:r>
        <w:rPr>
          <w:lang w:val="en-US"/>
        </w:rPr>
        <w:t xml:space="preserve"> some occasions, where the packet arrival time does not match the DRX ON-duration.</w:t>
      </w:r>
      <w:r w:rsidR="00D036A0">
        <w:rPr>
          <w:lang w:val="en-US"/>
        </w:rPr>
        <w:t xml:space="preserve"> </w:t>
      </w:r>
      <w:r>
        <w:rPr>
          <w:lang w:val="en-US"/>
        </w:rPr>
        <w:t>As</w:t>
      </w:r>
      <w:r w:rsidR="00D036A0">
        <w:rPr>
          <w:lang w:val="en-US"/>
        </w:rPr>
        <w:t xml:space="preserve"> indicated in the WID objective, </w:t>
      </w:r>
      <w:r>
        <w:rPr>
          <w:lang w:val="en-US"/>
        </w:rPr>
        <w:t xml:space="preserve">RAN2 should specify solutions to handle this issue, and </w:t>
      </w:r>
      <w:r w:rsidR="00D036A0">
        <w:rPr>
          <w:lang w:val="en-US"/>
        </w:rPr>
        <w:t>several different proposals have been suggested by the companies. The proposals on the table include the following:</w:t>
      </w:r>
    </w:p>
    <w:p w14:paraId="2CCC940A" w14:textId="4DCA84AA" w:rsidR="00D036A0" w:rsidRDefault="00D036A0" w:rsidP="00D036A0">
      <w:pPr>
        <w:pStyle w:val="ListParagraph"/>
        <w:numPr>
          <w:ilvl w:val="0"/>
          <w:numId w:val="50"/>
        </w:numPr>
        <w:jc w:val="both"/>
        <w:rPr>
          <w:lang w:val="en-US"/>
        </w:rPr>
      </w:pPr>
      <w:r>
        <w:rPr>
          <w:lang w:val="en-US"/>
        </w:rPr>
        <w:t>Multiple active DRX configurations</w:t>
      </w:r>
      <w:r w:rsidR="001D745D">
        <w:rPr>
          <w:lang w:val="en-US"/>
        </w:rPr>
        <w:t>.</w:t>
      </w:r>
    </w:p>
    <w:p w14:paraId="09245965" w14:textId="401DAEDF" w:rsidR="00D036A0" w:rsidRDefault="00D036A0" w:rsidP="00D036A0">
      <w:pPr>
        <w:pStyle w:val="ListParagraph"/>
        <w:numPr>
          <w:ilvl w:val="0"/>
          <w:numId w:val="50"/>
        </w:numPr>
        <w:jc w:val="both"/>
        <w:rPr>
          <w:lang w:val="en-US"/>
        </w:rPr>
      </w:pPr>
      <w:r>
        <w:rPr>
          <w:lang w:val="en-US"/>
        </w:rPr>
        <w:t>Dynamic switching of DRX configuration/parameters</w:t>
      </w:r>
      <w:r w:rsidR="001D745D">
        <w:rPr>
          <w:lang w:val="en-US"/>
        </w:rPr>
        <w:t>.</w:t>
      </w:r>
    </w:p>
    <w:p w14:paraId="106F34E1" w14:textId="484CA9DF" w:rsidR="00D036A0" w:rsidRDefault="00D036A0" w:rsidP="00D036A0">
      <w:pPr>
        <w:pStyle w:val="ListParagraph"/>
        <w:numPr>
          <w:ilvl w:val="0"/>
          <w:numId w:val="50"/>
        </w:numPr>
        <w:jc w:val="both"/>
        <w:rPr>
          <w:lang w:val="en-US"/>
        </w:rPr>
      </w:pPr>
      <w:r>
        <w:rPr>
          <w:lang w:val="en-US"/>
        </w:rPr>
        <w:t xml:space="preserve">Multiple Start Offset values in one DRX </w:t>
      </w:r>
      <w:r w:rsidR="001D745D">
        <w:rPr>
          <w:lang w:val="en-US"/>
        </w:rPr>
        <w:t>configuration.</w:t>
      </w:r>
    </w:p>
    <w:p w14:paraId="0B746DC3" w14:textId="6D505DEC" w:rsidR="00D036A0" w:rsidRDefault="00D036A0" w:rsidP="00D036A0">
      <w:pPr>
        <w:pStyle w:val="ListParagraph"/>
        <w:numPr>
          <w:ilvl w:val="0"/>
          <w:numId w:val="50"/>
        </w:numPr>
        <w:jc w:val="both"/>
        <w:rPr>
          <w:lang w:val="en-US"/>
        </w:rPr>
      </w:pPr>
      <w:r>
        <w:rPr>
          <w:lang w:val="en-US"/>
        </w:rPr>
        <w:t>Non-uniform cycle patterns such as {17, 17, 16}</w:t>
      </w:r>
      <w:proofErr w:type="spellStart"/>
      <w:r>
        <w:rPr>
          <w:lang w:val="en-US"/>
        </w:rPr>
        <w:t>ms</w:t>
      </w:r>
      <w:r w:rsidR="001D745D">
        <w:rPr>
          <w:lang w:val="en-US"/>
        </w:rPr>
        <w:t>.</w:t>
      </w:r>
      <w:proofErr w:type="spellEnd"/>
    </w:p>
    <w:p w14:paraId="0E4CA7CA" w14:textId="3F3023B7" w:rsidR="00D036A0" w:rsidRPr="00D036A0" w:rsidRDefault="00D036A0" w:rsidP="00D036A0">
      <w:pPr>
        <w:pStyle w:val="ListParagraph"/>
        <w:numPr>
          <w:ilvl w:val="0"/>
          <w:numId w:val="50"/>
        </w:numPr>
        <w:jc w:val="both"/>
        <w:rPr>
          <w:lang w:val="en-US"/>
        </w:rPr>
      </w:pPr>
      <w:r>
        <w:rPr>
          <w:lang w:val="en-US"/>
        </w:rPr>
        <w:t>Non-integer periodicity for DRX</w:t>
      </w:r>
      <w:r w:rsidR="001D745D">
        <w:rPr>
          <w:lang w:val="en-US"/>
        </w:rPr>
        <w:t>.</w:t>
      </w:r>
    </w:p>
    <w:p w14:paraId="0214E102" w14:textId="014FBFCB" w:rsidR="001D745D" w:rsidRDefault="001D745D" w:rsidP="005B331E">
      <w:pPr>
        <w:jc w:val="both"/>
        <w:rPr>
          <w:lang w:val="en-US"/>
        </w:rPr>
      </w:pPr>
      <w:r>
        <w:rPr>
          <w:lang w:val="en-US"/>
        </w:rPr>
        <w:t>From our point of views, all these methods can be used to solve the problem relating to non-integer periodicity. However, to reduce the effort of specification work</w:t>
      </w:r>
      <w:r w:rsidR="007168BF">
        <w:rPr>
          <w:lang w:val="en-US"/>
        </w:rPr>
        <w:t xml:space="preserve"> with some considerations of “futureproof-ness”</w:t>
      </w:r>
      <w:r>
        <w:rPr>
          <w:lang w:val="en-US"/>
        </w:rPr>
        <w:t xml:space="preserve">, we think RAN2 should also </w:t>
      </w:r>
      <w:r w:rsidR="007168BF">
        <w:rPr>
          <w:lang w:val="en-US"/>
        </w:rPr>
        <w:t xml:space="preserve">take </w:t>
      </w:r>
      <w:r>
        <w:rPr>
          <w:lang w:val="en-US"/>
        </w:rPr>
        <w:t xml:space="preserve">the “versatility” of the approach </w:t>
      </w:r>
      <w:r w:rsidR="007168BF">
        <w:rPr>
          <w:lang w:val="en-US"/>
        </w:rPr>
        <w:t>into account for</w:t>
      </w:r>
      <w:r>
        <w:rPr>
          <w:lang w:val="en-US"/>
        </w:rPr>
        <w:t xml:space="preserve"> Rel-18</w:t>
      </w:r>
      <w:r w:rsidR="007168BF">
        <w:rPr>
          <w:lang w:val="en-US"/>
        </w:rPr>
        <w:t xml:space="preserve"> enhancements</w:t>
      </w:r>
      <w:r>
        <w:rPr>
          <w:lang w:val="en-US"/>
        </w:rPr>
        <w:t xml:space="preserve">. It would be ideal if we can agree on an approach that can address multiple different problems, instead of </w:t>
      </w:r>
      <w:r w:rsidR="007168BF">
        <w:rPr>
          <w:lang w:val="en-US"/>
        </w:rPr>
        <w:t xml:space="preserve">the solutions that are merely </w:t>
      </w:r>
      <w:r>
        <w:rPr>
          <w:lang w:val="en-US"/>
        </w:rPr>
        <w:t>restricted to non-integer periodicity issues.</w:t>
      </w:r>
    </w:p>
    <w:p w14:paraId="571583C8" w14:textId="681750AA" w:rsidR="00F4601C" w:rsidRDefault="001D745D" w:rsidP="005B331E">
      <w:pPr>
        <w:jc w:val="both"/>
        <w:rPr>
          <w:lang w:val="en-US"/>
        </w:rPr>
      </w:pPr>
      <w:r>
        <w:rPr>
          <w:lang w:val="en-US"/>
        </w:rPr>
        <w:t xml:space="preserve">With this in mind, we think RAN2 can consider </w:t>
      </w:r>
      <w:r w:rsidR="001C6E0D">
        <w:rPr>
          <w:lang w:val="en-US"/>
        </w:rPr>
        <w:t xml:space="preserve">non-integer periodicity issues by </w:t>
      </w:r>
      <w:r>
        <w:rPr>
          <w:lang w:val="en-US"/>
        </w:rPr>
        <w:t xml:space="preserve">also </w:t>
      </w:r>
      <w:r w:rsidR="001C6E0D">
        <w:rPr>
          <w:lang w:val="en-US"/>
        </w:rPr>
        <w:t>taking</w:t>
      </w:r>
      <w:r>
        <w:rPr>
          <w:lang w:val="en-US"/>
        </w:rPr>
        <w:t xml:space="preserve"> our</w:t>
      </w:r>
      <w:r w:rsidR="001C6E0D">
        <w:rPr>
          <w:lang w:val="en-US"/>
        </w:rPr>
        <w:t xml:space="preserve"> Observation 1 into account. </w:t>
      </w:r>
      <w:r>
        <w:rPr>
          <w:lang w:val="en-US"/>
        </w:rPr>
        <w:t>In other words, if the UE can be configured with multiple DRX configurations that are active concurrently</w:t>
      </w:r>
      <w:r w:rsidR="00DA2246">
        <w:rPr>
          <w:lang w:val="en-US"/>
        </w:rPr>
        <w:t xml:space="preserve"> to handle multi-flow scenarios discussed previously</w:t>
      </w:r>
      <w:r>
        <w:rPr>
          <w:lang w:val="en-US"/>
        </w:rPr>
        <w:t xml:space="preserve">, the same feature can be applied to resolve non-integer periodicity issues as well. For example, to handle a traffic flow for video with 60 fps (the packet arrival rate of which is translated to 16.67ms), </w:t>
      </w:r>
      <w:r w:rsidR="009978B5">
        <w:rPr>
          <w:lang w:val="en-US"/>
        </w:rPr>
        <w:t>we can have three active DRX configurations with a common periodicity of 50ms, but with start offset values of 0ms, 17ms, and 34ms respectively. This in turn allows the UE to wake up at appropriate timings to monitor PDCCH for resource allocation relating to the traffic flow with non-integer periodicity. Moreover, this approach does not require extensive changes of DRX timing formulas</w:t>
      </w:r>
      <w:r w:rsidR="00DA2246">
        <w:rPr>
          <w:lang w:val="en-US"/>
        </w:rPr>
        <w:t xml:space="preserve"> like some of the other proposals</w:t>
      </w:r>
      <w:r w:rsidR="009978B5">
        <w:rPr>
          <w:lang w:val="en-US"/>
        </w:rPr>
        <w:t>, the UE simply follows the legacy specifications for DRX behaviors</w:t>
      </w:r>
      <w:r w:rsidR="00FF58A5">
        <w:rPr>
          <w:lang w:val="en-US"/>
        </w:rPr>
        <w:t xml:space="preserve"> according to each of multiple DRX configurations jointly</w:t>
      </w:r>
      <w:r w:rsidR="009978B5">
        <w:rPr>
          <w:lang w:val="en-US"/>
        </w:rPr>
        <w:t>.</w:t>
      </w:r>
      <w:r w:rsidR="00DA2246">
        <w:rPr>
          <w:lang w:val="en-US"/>
        </w:rPr>
        <w:t xml:space="preserve"> In our view, this approach offers the best flexibility and scalability, and can be applied to address other practicality problems of XR.</w:t>
      </w:r>
    </w:p>
    <w:p w14:paraId="1634F61F" w14:textId="452F431C" w:rsidR="009978B5" w:rsidRDefault="009978B5" w:rsidP="009978B5">
      <w:pPr>
        <w:jc w:val="both"/>
        <w:rPr>
          <w:b/>
          <w:bCs/>
          <w:lang w:val="en-US"/>
        </w:rPr>
      </w:pPr>
      <w:r>
        <w:rPr>
          <w:b/>
          <w:bCs/>
          <w:lang w:val="en-US"/>
        </w:rPr>
        <w:t>Observation 2: Allowing multiple active DRX configurations can also resolve the non-integer periodicity issues.</w:t>
      </w:r>
    </w:p>
    <w:p w14:paraId="4D782BCB" w14:textId="77777777" w:rsidR="009978B5" w:rsidRDefault="009978B5" w:rsidP="005B331E">
      <w:pPr>
        <w:jc w:val="both"/>
        <w:rPr>
          <w:lang w:val="en-US"/>
        </w:rPr>
      </w:pPr>
    </w:p>
    <w:p w14:paraId="5D8FD74B" w14:textId="7C650A71" w:rsidR="009978B5" w:rsidRDefault="009978B5" w:rsidP="005B331E">
      <w:pPr>
        <w:jc w:val="both"/>
        <w:rPr>
          <w:lang w:val="en-US"/>
        </w:rPr>
      </w:pPr>
      <w:r>
        <w:rPr>
          <w:lang w:val="en-US"/>
        </w:rPr>
        <w:lastRenderedPageBreak/>
        <w:t xml:space="preserve">Hence, </w:t>
      </w:r>
      <w:r w:rsidR="00FF58A5">
        <w:rPr>
          <w:lang w:val="en-US"/>
        </w:rPr>
        <w:t xml:space="preserve">based on both Observation 1 and Observation 2, </w:t>
      </w:r>
      <w:proofErr w:type="gramStart"/>
      <w:r w:rsidR="00FF58A5">
        <w:rPr>
          <w:lang w:val="en-US"/>
        </w:rPr>
        <w:t xml:space="preserve">it is clear that </w:t>
      </w:r>
      <w:r>
        <w:rPr>
          <w:lang w:val="en-US"/>
        </w:rPr>
        <w:t>allowing</w:t>
      </w:r>
      <w:proofErr w:type="gramEnd"/>
      <w:r>
        <w:rPr>
          <w:lang w:val="en-US"/>
        </w:rPr>
        <w:t xml:space="preserve"> multiple active DRX configurations actually provides a </w:t>
      </w:r>
      <w:r w:rsidR="00FF58A5">
        <w:rPr>
          <w:lang w:val="en-US"/>
        </w:rPr>
        <w:t xml:space="preserve">common </w:t>
      </w:r>
      <w:r>
        <w:rPr>
          <w:lang w:val="en-US"/>
        </w:rPr>
        <w:t xml:space="preserve">tool to solve both problems of multi-traffic flows and non-integer periodicity. When/how this tool should </w:t>
      </w:r>
      <w:proofErr w:type="spellStart"/>
      <w:r>
        <w:rPr>
          <w:lang w:val="en-US"/>
        </w:rPr>
        <w:t>used</w:t>
      </w:r>
      <w:proofErr w:type="spellEnd"/>
      <w:r>
        <w:rPr>
          <w:lang w:val="en-US"/>
        </w:rPr>
        <w:t xml:space="preserve"> is up to implementation, but from specification perspective we should make this feature available in Rel-18 for XR use cases.</w:t>
      </w:r>
    </w:p>
    <w:p w14:paraId="4C46D873" w14:textId="26266F90" w:rsidR="00FF58A5" w:rsidRPr="005B331E" w:rsidRDefault="00FF58A5" w:rsidP="00FF58A5">
      <w:pPr>
        <w:jc w:val="both"/>
        <w:rPr>
          <w:b/>
          <w:bCs/>
          <w:lang w:val="en-US"/>
        </w:rPr>
      </w:pPr>
      <w:r w:rsidRPr="002108BA">
        <w:rPr>
          <w:b/>
          <w:bCs/>
          <w:lang w:val="en-US"/>
        </w:rPr>
        <w:t xml:space="preserve">Proposal </w:t>
      </w:r>
      <w:r>
        <w:rPr>
          <w:b/>
          <w:bCs/>
          <w:lang w:val="en-US"/>
        </w:rPr>
        <w:t xml:space="preserve">1: The approach based on multiple DRX active configurations should be adopted to resolve non-integer periodicity issues, as this can also be applied to handle </w:t>
      </w:r>
      <w:r w:rsidR="00DA2246">
        <w:rPr>
          <w:b/>
          <w:bCs/>
          <w:lang w:val="en-US"/>
        </w:rPr>
        <w:t xml:space="preserve">XR scenarios involving </w:t>
      </w:r>
      <w:r>
        <w:rPr>
          <w:b/>
          <w:bCs/>
          <w:lang w:val="en-US"/>
        </w:rPr>
        <w:t>multi-flows with different periodicities.</w:t>
      </w:r>
    </w:p>
    <w:p w14:paraId="09BA5FA6" w14:textId="77777777" w:rsidR="002957B6" w:rsidRPr="003569D6" w:rsidRDefault="002957B6"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75DFE668" w14:textId="49290C3E" w:rsidR="00817641" w:rsidRDefault="00EE24B4" w:rsidP="00F4601C">
      <w:pPr>
        <w:jc w:val="both"/>
        <w:rPr>
          <w:iCs/>
          <w:lang w:val="en-US"/>
        </w:rPr>
      </w:pPr>
      <w:r>
        <w:rPr>
          <w:iCs/>
          <w:lang w:val="en-US"/>
        </w:rPr>
        <w:t xml:space="preserve">This contribution </w:t>
      </w:r>
      <w:r w:rsidR="00F4601C">
        <w:rPr>
          <w:iCs/>
          <w:lang w:val="en-US"/>
        </w:rPr>
        <w:t xml:space="preserve">presents </w:t>
      </w:r>
      <w:r w:rsidR="00462563">
        <w:rPr>
          <w:iCs/>
          <w:lang w:val="en-US"/>
        </w:rPr>
        <w:t xml:space="preserve">some of our views on </w:t>
      </w:r>
      <w:r w:rsidR="00F4601C">
        <w:rPr>
          <w:iCs/>
          <w:lang w:val="en-US"/>
        </w:rPr>
        <w:t xml:space="preserve">C-DRX enhancements for XR. We have </w:t>
      </w:r>
      <w:r w:rsidR="00FF58A5">
        <w:rPr>
          <w:iCs/>
          <w:lang w:val="en-US"/>
        </w:rPr>
        <w:t>observed that, supporting multiple active DRX configurations allows us to handle multiple problems that can arise in XR use cases:</w:t>
      </w:r>
    </w:p>
    <w:p w14:paraId="308FF16D" w14:textId="77777777" w:rsidR="00FF58A5" w:rsidRPr="00CE25B9" w:rsidRDefault="00FF58A5" w:rsidP="00FF58A5">
      <w:pPr>
        <w:jc w:val="both"/>
        <w:rPr>
          <w:b/>
          <w:bCs/>
          <w:lang w:val="en-US"/>
        </w:rPr>
      </w:pPr>
      <w:r>
        <w:rPr>
          <w:b/>
          <w:bCs/>
          <w:lang w:val="en-US"/>
        </w:rPr>
        <w:t>Observation 1: The XR use cases involve multiple traffic flows with different packet arrival periodicities can be supported more efficiently with multiple active DRX configurations.</w:t>
      </w:r>
    </w:p>
    <w:p w14:paraId="30E0CCB9" w14:textId="77777777" w:rsidR="00FF58A5" w:rsidRDefault="00FF58A5" w:rsidP="00FF58A5">
      <w:pPr>
        <w:jc w:val="both"/>
        <w:rPr>
          <w:b/>
          <w:bCs/>
          <w:lang w:val="en-US"/>
        </w:rPr>
      </w:pPr>
      <w:r>
        <w:rPr>
          <w:b/>
          <w:bCs/>
          <w:lang w:val="en-US"/>
        </w:rPr>
        <w:t>Observation 2: Allowing multiple active DRX configurations can also resolve the non-integer periodicity issues.</w:t>
      </w:r>
    </w:p>
    <w:p w14:paraId="48876923" w14:textId="77777777" w:rsidR="00FF58A5" w:rsidRDefault="00FF58A5" w:rsidP="00FF58A5">
      <w:pPr>
        <w:jc w:val="both"/>
        <w:rPr>
          <w:b/>
          <w:bCs/>
          <w:lang w:val="en-US"/>
        </w:rPr>
      </w:pPr>
    </w:p>
    <w:p w14:paraId="64EFA1AA" w14:textId="49CFF89A" w:rsidR="00FF58A5" w:rsidRDefault="00FF58A5" w:rsidP="00FF58A5">
      <w:pPr>
        <w:jc w:val="both"/>
        <w:rPr>
          <w:b/>
          <w:bCs/>
          <w:lang w:val="en-US"/>
        </w:rPr>
      </w:pPr>
      <w:r>
        <w:rPr>
          <w:iCs/>
          <w:lang w:val="en-US"/>
        </w:rPr>
        <w:t>Hence, we propose that:</w:t>
      </w:r>
    </w:p>
    <w:p w14:paraId="1374455F" w14:textId="77777777" w:rsidR="00DA2246" w:rsidRPr="005B331E" w:rsidRDefault="00DA2246" w:rsidP="00DA2246">
      <w:pPr>
        <w:jc w:val="both"/>
        <w:rPr>
          <w:b/>
          <w:bCs/>
          <w:lang w:val="en-US"/>
        </w:rPr>
      </w:pPr>
      <w:r w:rsidRPr="002108BA">
        <w:rPr>
          <w:b/>
          <w:bCs/>
          <w:lang w:val="en-US"/>
        </w:rPr>
        <w:t xml:space="preserve">Proposal </w:t>
      </w:r>
      <w:r>
        <w:rPr>
          <w:b/>
          <w:bCs/>
          <w:lang w:val="en-US"/>
        </w:rPr>
        <w:t>1: The approach based on multiple DRX active configurations should be adopted to resolve non-integer periodicity issues, as this can also be applied to handle XR scenarios involving multi-flows with different periodicities.</w:t>
      </w:r>
    </w:p>
    <w:p w14:paraId="17532932" w14:textId="77777777" w:rsidR="004E359D" w:rsidRPr="00CF3EBC" w:rsidRDefault="004E359D"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t>References</w:t>
      </w:r>
    </w:p>
    <w:p w14:paraId="0A08F5FD" w14:textId="77777777" w:rsidR="00B46777" w:rsidRPr="00FF58A5" w:rsidRDefault="00B46777" w:rsidP="00B46777">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RP-230786, </w:t>
      </w:r>
      <w:r>
        <w:rPr>
          <w:rFonts w:eastAsia="Batang"/>
          <w:bCs/>
          <w:lang w:eastAsia="zh-CN"/>
        </w:rPr>
        <w:t>Updated WID on XR Enhancements for NR, Nokia, Qualcomm, 3GPP TSG RAN #99, March 2023, Rotterdam, Netherlands.</w:t>
      </w:r>
    </w:p>
    <w:p w14:paraId="0BDD9D2F" w14:textId="47C936A5" w:rsidR="00FF58A5" w:rsidRDefault="00FF58A5" w:rsidP="00B46777">
      <w:pPr>
        <w:numPr>
          <w:ilvl w:val="0"/>
          <w:numId w:val="26"/>
        </w:numPr>
        <w:overflowPunct w:val="0"/>
        <w:autoSpaceDE w:val="0"/>
        <w:autoSpaceDN w:val="0"/>
        <w:adjustRightInd w:val="0"/>
        <w:spacing w:before="100" w:beforeAutospacing="1" w:after="100" w:afterAutospacing="1"/>
        <w:ind w:left="562" w:hanging="562"/>
        <w:textAlignment w:val="baseline"/>
      </w:pPr>
      <w:r>
        <w:rPr>
          <w:lang w:val="en-US"/>
        </w:rPr>
        <w:t>TR 38.838, Study on XR Evaluations for NR, V17.0.0, Dec. 2021.</w:t>
      </w:r>
    </w:p>
    <w:p w14:paraId="2963A001" w14:textId="50669257" w:rsidR="005B331E" w:rsidRPr="00EB52C0" w:rsidRDefault="005B331E" w:rsidP="00B46777">
      <w:pPr>
        <w:overflowPunct w:val="0"/>
        <w:autoSpaceDE w:val="0"/>
        <w:autoSpaceDN w:val="0"/>
        <w:adjustRightInd w:val="0"/>
        <w:spacing w:before="100" w:beforeAutospacing="1" w:after="100" w:afterAutospacing="1"/>
        <w:ind w:left="562"/>
        <w:textAlignment w:val="baseline"/>
      </w:pP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5B095" w14:textId="77777777" w:rsidR="002C7B08" w:rsidRDefault="002C7B08">
      <w:r>
        <w:separator/>
      </w:r>
    </w:p>
  </w:endnote>
  <w:endnote w:type="continuationSeparator" w:id="0">
    <w:p w14:paraId="5A39F805" w14:textId="77777777" w:rsidR="002C7B08" w:rsidRDefault="002C7B08">
      <w:r>
        <w:continuationSeparator/>
      </w:r>
    </w:p>
  </w:endnote>
  <w:endnote w:type="continuationNotice" w:id="1">
    <w:p w14:paraId="217C13C8" w14:textId="77777777" w:rsidR="002C7B08" w:rsidRDefault="002C7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A15D1" w14:textId="77777777" w:rsidR="002C7B08" w:rsidRDefault="002C7B08">
      <w:r>
        <w:separator/>
      </w:r>
    </w:p>
  </w:footnote>
  <w:footnote w:type="continuationSeparator" w:id="0">
    <w:p w14:paraId="341CCA4A" w14:textId="77777777" w:rsidR="002C7B08" w:rsidRDefault="002C7B08">
      <w:r>
        <w:continuationSeparator/>
      </w:r>
    </w:p>
  </w:footnote>
  <w:footnote w:type="continuationNotice" w:id="1">
    <w:p w14:paraId="614B9F7B" w14:textId="77777777" w:rsidR="002C7B08" w:rsidRDefault="002C7B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1F3C7D"/>
    <w:multiLevelType w:val="hybridMultilevel"/>
    <w:tmpl w:val="74FA21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F33B5"/>
    <w:multiLevelType w:val="hybridMultilevel"/>
    <w:tmpl w:val="E38E4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45"/>
  </w:num>
  <w:num w:numId="2" w16cid:durableId="1464886471">
    <w:abstractNumId w:val="0"/>
  </w:num>
  <w:num w:numId="3" w16cid:durableId="6106756">
    <w:abstractNumId w:val="1"/>
  </w:num>
  <w:num w:numId="4" w16cid:durableId="9181927">
    <w:abstractNumId w:val="2"/>
  </w:num>
  <w:num w:numId="5" w16cid:durableId="189296478">
    <w:abstractNumId w:val="48"/>
  </w:num>
  <w:num w:numId="6" w16cid:durableId="216478951">
    <w:abstractNumId w:val="3"/>
  </w:num>
  <w:num w:numId="7" w16cid:durableId="2145732921">
    <w:abstractNumId w:val="4"/>
  </w:num>
  <w:num w:numId="8" w16cid:durableId="910503920">
    <w:abstractNumId w:val="18"/>
  </w:num>
  <w:num w:numId="9" w16cid:durableId="418721023">
    <w:abstractNumId w:val="40"/>
  </w:num>
  <w:num w:numId="10" w16cid:durableId="701636600">
    <w:abstractNumId w:val="32"/>
  </w:num>
  <w:num w:numId="11" w16cid:durableId="1130325448">
    <w:abstractNumId w:val="12"/>
  </w:num>
  <w:num w:numId="12" w16cid:durableId="1997687803">
    <w:abstractNumId w:val="28"/>
  </w:num>
  <w:num w:numId="13" w16cid:durableId="1749767913">
    <w:abstractNumId w:val="43"/>
  </w:num>
  <w:num w:numId="14" w16cid:durableId="1287271592">
    <w:abstractNumId w:val="7"/>
  </w:num>
  <w:num w:numId="15" w16cid:durableId="1065492308">
    <w:abstractNumId w:val="11"/>
  </w:num>
  <w:num w:numId="16" w16cid:durableId="1691565340">
    <w:abstractNumId w:val="23"/>
  </w:num>
  <w:num w:numId="17" w16cid:durableId="1527668550">
    <w:abstractNumId w:val="14"/>
  </w:num>
  <w:num w:numId="18" w16cid:durableId="113863268">
    <w:abstractNumId w:val="10"/>
  </w:num>
  <w:num w:numId="19" w16cid:durableId="659583198">
    <w:abstractNumId w:val="34"/>
  </w:num>
  <w:num w:numId="20" w16cid:durableId="1308317274">
    <w:abstractNumId w:val="20"/>
  </w:num>
  <w:num w:numId="21" w16cid:durableId="1576550474">
    <w:abstractNumId w:val="15"/>
  </w:num>
  <w:num w:numId="22" w16cid:durableId="235358636">
    <w:abstractNumId w:val="22"/>
  </w:num>
  <w:num w:numId="23" w16cid:durableId="97602813">
    <w:abstractNumId w:val="38"/>
  </w:num>
  <w:num w:numId="24" w16cid:durableId="710617151">
    <w:abstractNumId w:val="39"/>
  </w:num>
  <w:num w:numId="25" w16cid:durableId="1384014814">
    <w:abstractNumId w:val="21"/>
  </w:num>
  <w:num w:numId="26" w16cid:durableId="912855578">
    <w:abstractNumId w:val="6"/>
  </w:num>
  <w:num w:numId="27" w16cid:durableId="1431848407">
    <w:abstractNumId w:val="41"/>
  </w:num>
  <w:num w:numId="28" w16cid:durableId="1499610725">
    <w:abstractNumId w:val="8"/>
  </w:num>
  <w:num w:numId="29" w16cid:durableId="1731878760">
    <w:abstractNumId w:val="36"/>
  </w:num>
  <w:num w:numId="30" w16cid:durableId="1642735486">
    <w:abstractNumId w:val="31"/>
  </w:num>
  <w:num w:numId="31" w16cid:durableId="49812754">
    <w:abstractNumId w:val="13"/>
  </w:num>
  <w:num w:numId="32" w16cid:durableId="1123622218">
    <w:abstractNumId w:val="37"/>
  </w:num>
  <w:num w:numId="33" w16cid:durableId="1913348842">
    <w:abstractNumId w:val="44"/>
  </w:num>
  <w:num w:numId="34" w16cid:durableId="616252452">
    <w:abstractNumId w:val="35"/>
  </w:num>
  <w:num w:numId="35" w16cid:durableId="1878852805">
    <w:abstractNumId w:val="25"/>
  </w:num>
  <w:num w:numId="36" w16cid:durableId="486896589">
    <w:abstractNumId w:val="30"/>
  </w:num>
  <w:num w:numId="37" w16cid:durableId="279000458">
    <w:abstractNumId w:val="24"/>
  </w:num>
  <w:num w:numId="38" w16cid:durableId="2066174909">
    <w:abstractNumId w:val="42"/>
  </w:num>
  <w:num w:numId="39" w16cid:durableId="1625572420">
    <w:abstractNumId w:val="19"/>
  </w:num>
  <w:num w:numId="40" w16cid:durableId="194776442">
    <w:abstractNumId w:val="46"/>
  </w:num>
  <w:num w:numId="41" w16cid:durableId="1049039292">
    <w:abstractNumId w:val="9"/>
  </w:num>
  <w:num w:numId="42" w16cid:durableId="1748335123">
    <w:abstractNumId w:val="49"/>
  </w:num>
  <w:num w:numId="43" w16cid:durableId="324863305">
    <w:abstractNumId w:val="47"/>
  </w:num>
  <w:num w:numId="44" w16cid:durableId="87776830">
    <w:abstractNumId w:val="26"/>
  </w:num>
  <w:num w:numId="45" w16cid:durableId="116878813">
    <w:abstractNumId w:val="5"/>
  </w:num>
  <w:num w:numId="46" w16cid:durableId="1556234868">
    <w:abstractNumId w:val="16"/>
  </w:num>
  <w:num w:numId="47" w16cid:durableId="1344823590">
    <w:abstractNumId w:val="33"/>
  </w:num>
  <w:num w:numId="48" w16cid:durableId="49882736">
    <w:abstractNumId w:val="27"/>
  </w:num>
  <w:num w:numId="49" w16cid:durableId="447630459">
    <w:abstractNumId w:val="29"/>
  </w:num>
  <w:num w:numId="50" w16cid:durableId="149953604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6E0D"/>
    <w:rsid w:val="001C721F"/>
    <w:rsid w:val="001C7671"/>
    <w:rsid w:val="001C779E"/>
    <w:rsid w:val="001D0A10"/>
    <w:rsid w:val="001D21F1"/>
    <w:rsid w:val="001D2DEC"/>
    <w:rsid w:val="001D2E7E"/>
    <w:rsid w:val="001D303A"/>
    <w:rsid w:val="001D3EA1"/>
    <w:rsid w:val="001D499A"/>
    <w:rsid w:val="001D5164"/>
    <w:rsid w:val="001D7278"/>
    <w:rsid w:val="001D745D"/>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3BF"/>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C6A"/>
    <w:rsid w:val="002C4746"/>
    <w:rsid w:val="002C491B"/>
    <w:rsid w:val="002C7672"/>
    <w:rsid w:val="002C7B08"/>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1B92"/>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124"/>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3C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3FFF"/>
    <w:rsid w:val="005C4A6B"/>
    <w:rsid w:val="005C54E6"/>
    <w:rsid w:val="005C5EC1"/>
    <w:rsid w:val="005C5ECE"/>
    <w:rsid w:val="005C6351"/>
    <w:rsid w:val="005C68DC"/>
    <w:rsid w:val="005C69E9"/>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4466"/>
    <w:rsid w:val="006C5141"/>
    <w:rsid w:val="006C53F5"/>
    <w:rsid w:val="006C5F4C"/>
    <w:rsid w:val="006C66D8"/>
    <w:rsid w:val="006C6E8C"/>
    <w:rsid w:val="006C6F4D"/>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8BF"/>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1FC2"/>
    <w:rsid w:val="00802468"/>
    <w:rsid w:val="008028A4"/>
    <w:rsid w:val="00803244"/>
    <w:rsid w:val="008032AD"/>
    <w:rsid w:val="00803AAF"/>
    <w:rsid w:val="0080405F"/>
    <w:rsid w:val="008040CF"/>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BA0"/>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C7938"/>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462A"/>
    <w:rsid w:val="0092599D"/>
    <w:rsid w:val="00925D9D"/>
    <w:rsid w:val="00926301"/>
    <w:rsid w:val="00926F15"/>
    <w:rsid w:val="00926F59"/>
    <w:rsid w:val="009274CA"/>
    <w:rsid w:val="0093039A"/>
    <w:rsid w:val="00930909"/>
    <w:rsid w:val="00930947"/>
    <w:rsid w:val="00930B8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8B5"/>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307"/>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3EDB"/>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405"/>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6A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74F"/>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246"/>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3E"/>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77A"/>
    <w:rsid w:val="00F45B06"/>
    <w:rsid w:val="00F45C7B"/>
    <w:rsid w:val="00F4601C"/>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11D"/>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8A5"/>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F46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129</TotalTime>
  <Pages>3</Pages>
  <Words>1390</Words>
  <Characters>7382</Characters>
  <Application>Microsoft Office Word</Application>
  <DocSecurity>0</DocSecurity>
  <Lines>111</Lines>
  <Paragraphs>58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6</cp:revision>
  <dcterms:created xsi:type="dcterms:W3CDTF">2023-03-31T08:46:00Z</dcterms:created>
  <dcterms:modified xsi:type="dcterms:W3CDTF">2023-04-06T12:58:00Z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